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C2" w:rsidRPr="00782EC2" w:rsidRDefault="00782EC2" w:rsidP="00782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EC2">
        <w:rPr>
          <w:rFonts w:ascii="Times New Roman" w:hAnsi="Times New Roman" w:cs="Times New Roman"/>
          <w:b/>
          <w:sz w:val="28"/>
          <w:szCs w:val="28"/>
        </w:rPr>
        <w:t>Свидетельство о государственной аккредитации</w:t>
      </w:r>
    </w:p>
    <w:p w:rsidR="00000000" w:rsidRPr="00782EC2" w:rsidRDefault="00782EC2" w:rsidP="00782EC2">
      <w:pPr>
        <w:jc w:val="both"/>
        <w:rPr>
          <w:rFonts w:ascii="Times New Roman" w:hAnsi="Times New Roman" w:cs="Times New Roman"/>
          <w:sz w:val="28"/>
          <w:szCs w:val="28"/>
        </w:rPr>
      </w:pPr>
      <w:r w:rsidRPr="00782E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EC2">
        <w:rPr>
          <w:rFonts w:ascii="Times New Roman" w:hAnsi="Times New Roman" w:cs="Times New Roman"/>
          <w:sz w:val="28"/>
          <w:szCs w:val="28"/>
        </w:rPr>
        <w:t>Срок действия государственной аккредитации образовательной программы (при наличии государственной аккредитации): свидетельство о государственной аккредитации — нет (в соответствии с частью 1 статьи 92 Федерального закона от 29.12.2012 № 273-ФЗ «Об образовании в Российской Федерации» 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образовательным</w:t>
      </w:r>
      <w:proofErr w:type="gramEnd"/>
      <w:r w:rsidRPr="00782EC2">
        <w:rPr>
          <w:rFonts w:ascii="Times New Roman" w:hAnsi="Times New Roman" w:cs="Times New Roman"/>
          <w:sz w:val="28"/>
          <w:szCs w:val="28"/>
        </w:rPr>
        <w:t xml:space="preserve"> программам, реализуемым в соответствии с образовательными стандартами). Аккредитация не осуществляется на основании ст. 92 ч. 1 ФЗ № 273 "Об образовании».</w:t>
      </w:r>
    </w:p>
    <w:sectPr w:rsidR="00000000" w:rsidRPr="0078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2EC2"/>
    <w:rsid w:val="0078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2021-01-25T11:51:00Z</dcterms:created>
  <dcterms:modified xsi:type="dcterms:W3CDTF">2021-01-25T11:51:00Z</dcterms:modified>
</cp:coreProperties>
</file>